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eastAsia" w:cs="Times New Roman"/>
          <w:b/>
          <w:color w:val="000000"/>
          <w:sz w:val="32"/>
          <w:szCs w:val="32"/>
          <w:lang w:val="en-US" w:eastAsia="zh-CN"/>
        </w:rPr>
        <w:t>道路工程部试验检测仪器采购服务</w:t>
      </w:r>
    </w:p>
    <w:p>
      <w:pPr>
        <w:spacing w:line="360" w:lineRule="auto"/>
        <w:jc w:val="center"/>
        <w:outlineLvl w:val="1"/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  <w:t>询价意向征集公告</w:t>
      </w:r>
    </w:p>
    <w:p>
      <w:p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eastAsia="zh-CN"/>
        </w:rPr>
        <w:t>1．项目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基本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eastAsia="zh-CN"/>
        </w:rPr>
        <w:t>概况</w:t>
      </w:r>
    </w:p>
    <w:p>
      <w:pPr>
        <w:topLinePunct/>
        <w:spacing w:line="460" w:lineRule="exact"/>
        <w:ind w:firstLine="540" w:firstLineChars="225"/>
        <w:rPr>
          <w:rFonts w:ascii="Times New Roman" w:hAnsi="Times New Roman" w:eastAsia="宋体" w:cs="Times New Roman"/>
          <w:sz w:val="24"/>
        </w:rPr>
      </w:pPr>
      <w:bookmarkStart w:id="0" w:name="OLE_LINK34"/>
      <w:bookmarkStart w:id="1" w:name="OLE_LINK35"/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cs="Times New Roman"/>
          <w:sz w:val="24"/>
          <w:lang w:val="en-US" w:eastAsia="zh-CN"/>
        </w:rPr>
        <w:t>交货</w:t>
      </w:r>
      <w:r>
        <w:rPr>
          <w:rFonts w:hint="eastAsia" w:ascii="Times New Roman" w:hAnsi="Times New Roman" w:eastAsia="宋体" w:cs="Times New Roman"/>
          <w:sz w:val="24"/>
        </w:rPr>
        <w:t>期：</w:t>
      </w:r>
      <w:r>
        <w:rPr>
          <w:rFonts w:hint="eastAsia" w:cs="Times New Roman"/>
          <w:sz w:val="24"/>
          <w:lang w:val="en-US" w:eastAsia="zh-CN"/>
        </w:rPr>
        <w:t>10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天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2</w:t>
      </w:r>
      <w:r>
        <w:rPr>
          <w:rFonts w:hint="eastAsia" w:cs="Times New Roman"/>
          <w:sz w:val="24"/>
          <w:lang w:val="en-US" w:eastAsia="zh-CN"/>
        </w:rPr>
        <w:t>询价</w:t>
      </w:r>
      <w:r>
        <w:rPr>
          <w:rFonts w:hint="eastAsia" w:ascii="Times New Roman" w:hAnsi="Times New Roman" w:eastAsia="宋体" w:cs="Times New Roman"/>
          <w:sz w:val="24"/>
        </w:rPr>
        <w:t>范围：</w:t>
      </w:r>
      <w:r>
        <w:rPr>
          <w:rFonts w:hint="eastAsia" w:cs="Times New Roman"/>
          <w:sz w:val="24"/>
          <w:lang w:eastAsia="zh-CN"/>
        </w:rPr>
        <w:t>道路工程部试验检测仪器采购服务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3</w:t>
      </w:r>
      <w:r>
        <w:rPr>
          <w:rFonts w:hint="eastAsia" w:cs="Times New Roman"/>
          <w:sz w:val="24"/>
          <w:lang w:val="en-US" w:eastAsia="zh-CN"/>
        </w:rPr>
        <w:t>交货</w:t>
      </w:r>
      <w:r>
        <w:rPr>
          <w:rFonts w:hint="eastAsia" w:ascii="Times New Roman" w:hAnsi="Times New Roman" w:eastAsia="宋体" w:cs="Times New Roman"/>
          <w:sz w:val="24"/>
        </w:rPr>
        <w:t>地点：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广州市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topLinePunct/>
        <w:spacing w:line="460" w:lineRule="exact"/>
        <w:ind w:firstLine="540" w:firstLineChars="225"/>
        <w:rPr>
          <w:rFonts w:hint="default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1.4最高限价：</w:t>
      </w:r>
      <w:r>
        <w:rPr>
          <w:rFonts w:hint="eastAsia" w:cs="Times New Roman"/>
          <w:sz w:val="24"/>
          <w:lang w:val="en-US" w:eastAsia="zh-CN"/>
        </w:rPr>
        <w:t>3.6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万元</w:t>
      </w: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2.技术需求</w:t>
      </w:r>
    </w:p>
    <w:bookmarkEnd w:id="0"/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采购内容：购买试验检测仪器一批，负责仪器的运输、安装、调试和培训等服务并协助我方送检，送检费用由我方提供，仪器清单及规格型号、性能参数如下表；</w:t>
      </w:r>
    </w:p>
    <w:tbl>
      <w:tblPr>
        <w:tblStyle w:val="5"/>
        <w:tblW w:w="108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2600"/>
        <w:gridCol w:w="2250"/>
        <w:gridCol w:w="2974"/>
        <w:gridCol w:w="1043"/>
        <w:gridCol w:w="104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</w:rPr>
              <w:t>序号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</w:rPr>
              <w:t>仪器设备名称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</w:rPr>
              <w:t>规格/型号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</w:rPr>
              <w:t>性能参数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</w:rPr>
              <w:t>单位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公路工程检测尺（三米直尺）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JZC-G2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铝合金材料制成，测量基准面长度为3m.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把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游标塞尺（楔形尺）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1-15mm/0.2mm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长度：高度≥10，宽度≤15mm，分度值≤0.5mm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个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灌砂筒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Φ150mm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灌砂筒直径150mm，容积4177cm3，流砂孔直径15mm，标定罐内径150mm，外径200mm，金属方盘基板边长400mm，深50mm，中孔150mm，板厚：≥1.0mm（铁），≥1.2mm（铝）。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套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4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灌砂筒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Φ200mm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灌砂筒直径200mm，容积8482cm3，流砂孔直径20mm，标定罐内径200mm，外径250mm，金属方盘基板边长450mm，深60mm，中孔200mm，板厚：≥1.0mm（铁），≥1.2mm（铝）。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套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5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渗水试验仪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HDSS-II型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容积：600ml，底座直径：Φ220mm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套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6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游标卡尺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0-150mm/0.02mm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/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把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7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机械百分表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0-10mm/0.01mm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/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个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8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公路弯沉仪（贝克曼梁）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5.4m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3.6m+1.8m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套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9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摆式摩擦系数仪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BM-II型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摆重量：1500g±30g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摆重心距：410mm±5mm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套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10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手工铺砂仪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（0.15～0.3）mm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量砂筒容积为25mL±0.15mL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套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11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电子称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30kg/1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/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把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12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电子天平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5000g/0.1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/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把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13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电子天平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2000g/0.01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/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把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14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钢直尺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30cm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/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把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15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路面温度计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GM320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-50-380℃±2.0℃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个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16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电子秒表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SW8019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24小时，1/100秒计时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块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17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红外线测温仪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testo 835－T1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（-30-600℃）（+0.00-99.9℃±1.0℃）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个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3.1</w:t>
      </w:r>
      <w:r>
        <w:rPr>
          <w:rFonts w:hint="eastAsia" w:ascii="Times New Roman" w:hAnsi="Times New Roman" w:eastAsia="宋体" w:cs="Times New Roman"/>
          <w:sz w:val="24"/>
        </w:rPr>
        <w:t>本次询</w:t>
      </w:r>
      <w:r>
        <w:rPr>
          <w:rFonts w:hint="eastAsia" w:cs="Times New Roman"/>
          <w:sz w:val="24"/>
          <w:lang w:val="en-US" w:eastAsia="zh-CN"/>
        </w:rPr>
        <w:t>价</w:t>
      </w:r>
      <w:r>
        <w:rPr>
          <w:rFonts w:hint="eastAsia" w:ascii="Times New Roman" w:hAnsi="Times New Roman" w:eastAsia="宋体" w:cs="Times New Roman"/>
          <w:sz w:val="24"/>
        </w:rPr>
        <w:t>要求报价人具有独立法人资格，持有工商行政管理部门颁发的有效的营业执照；</w:t>
      </w:r>
      <w:r>
        <w:rPr>
          <w:rFonts w:hint="eastAsia" w:ascii="Times New Roman" w:hAnsi="Times New Roman" w:eastAsia="宋体" w:cs="Times New Roman"/>
          <w:color w:val="000000"/>
          <w:sz w:val="24"/>
        </w:rPr>
        <w:t>近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</w:rPr>
        <w:t>年内（20</w:t>
      </w:r>
      <w:r>
        <w:rPr>
          <w:rFonts w:hint="eastAsia" w:cs="Times New Roman"/>
          <w:color w:val="000000"/>
          <w:sz w:val="24"/>
          <w:lang w:val="en-US" w:eastAsia="zh-CN"/>
        </w:rPr>
        <w:t>21</w:t>
      </w:r>
      <w:r>
        <w:rPr>
          <w:rFonts w:hint="eastAsia" w:ascii="Times New Roman" w:hAnsi="Times New Roman" w:eastAsia="宋体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 w:val="24"/>
        </w:rPr>
        <w:t>月1日至递交响应文件截止之日止）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至少承揽过1项仪器设备供应或销售业绩</w:t>
      </w:r>
      <w:r>
        <w:rPr>
          <w:rFonts w:hint="eastAsia" w:ascii="Times New Roman" w:hAnsi="Times New Roman" w:eastAsia="宋体" w:cs="Times New Roman"/>
          <w:color w:val="000000"/>
          <w:sz w:val="24"/>
        </w:rPr>
        <w:t>，在信誉等方面具有相应的服务能力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3.2本次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询价</w:t>
      </w:r>
      <w:r>
        <w:rPr>
          <w:rFonts w:hint="eastAsia" w:ascii="Times New Roman" w:hAnsi="Times New Roman" w:eastAsia="宋体" w:cs="Times New Roman"/>
          <w:sz w:val="24"/>
        </w:rPr>
        <w:t>不接受联合体报价。</w:t>
      </w:r>
    </w:p>
    <w:p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</w:rPr>
        <w:t>3.3与采购人存在利害关系可能影响询比公正性的法人，不得参加报价；若存在单位负责人为同一人、或者存在控股、管理关系的不同单位、不得同时参加本次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询价</w:t>
      </w:r>
      <w:r>
        <w:rPr>
          <w:rFonts w:hint="eastAsia" w:ascii="Times New Roman" w:hAnsi="Times New Roman" w:eastAsia="宋体" w:cs="Times New Roman"/>
          <w:sz w:val="24"/>
        </w:rPr>
        <w:t>项目的报价，否则均按废标处理。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3.4 信用信誉良好，具备履行本项目服务的能力。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outlineLvl w:val="1"/>
        <w:rPr>
          <w:rFonts w:ascii="Times New Roman" w:hAnsi="Times New Roman" w:eastAsia="宋体" w:cs="Times New Roman"/>
          <w:b/>
          <w:snapToGrid w:val="0"/>
          <w:color w:val="auto"/>
          <w:kern w:val="0"/>
          <w:sz w:val="24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．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响应回执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的递交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</w:rPr>
        <w:t>凡有意参加本次</w:t>
      </w:r>
      <w:r>
        <w:rPr>
          <w:rFonts w:hint="eastAsia" w:ascii="Times New Roman" w:hAnsi="Times New Roman" w:eastAsia="宋体" w:cs="Times New Roman"/>
          <w:color w:val="auto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color w:val="auto"/>
          <w:sz w:val="24"/>
        </w:rPr>
        <w:t>的供应商，</w:t>
      </w:r>
      <w:r>
        <w:rPr>
          <w:rFonts w:hint="eastAsia" w:ascii="Times New Roman" w:hAnsi="Times New Roman" w:eastAsia="宋体" w:cs="Times New Roman"/>
          <w:color w:val="000000"/>
          <w:sz w:val="24"/>
        </w:rPr>
        <w:t>将附于本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公告</w:t>
      </w:r>
      <w:r>
        <w:rPr>
          <w:rFonts w:hint="eastAsia" w:ascii="Times New Roman" w:hAnsi="Times New Roman" w:eastAsia="宋体" w:cs="Times New Roman"/>
          <w:color w:val="000000"/>
          <w:sz w:val="24"/>
        </w:rPr>
        <w:t>后的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color w:val="000000"/>
          <w:sz w:val="24"/>
        </w:rPr>
        <w:t>回执在</w:t>
      </w:r>
      <w:r>
        <w:rPr>
          <w:rFonts w:ascii="Times New Roman" w:hAnsi="Times New Roman" w:eastAsia="宋体" w:cs="Times New Roman"/>
          <w:color w:val="000000"/>
          <w:sz w:val="24"/>
          <w:highlight w:val="none"/>
          <w:u w:val="single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  <w:lang w:val="en-US" w:eastAsia="zh-CN"/>
        </w:rPr>
        <w:t>2</w:t>
      </w:r>
      <w:r>
        <w:rPr>
          <w:rFonts w:hint="eastAsia" w:cs="Times New Roman"/>
          <w:color w:val="000000"/>
          <w:sz w:val="24"/>
          <w:highlight w:val="none"/>
          <w:u w:val="single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</w:rPr>
        <w:t>年</w:t>
      </w:r>
      <w:r>
        <w:rPr>
          <w:rFonts w:hint="eastAsia" w:cs="Times New Roman"/>
          <w:color w:val="000000"/>
          <w:sz w:val="24"/>
          <w:highlight w:val="none"/>
          <w:u w:val="singl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</w:rPr>
        <w:t>月</w:t>
      </w:r>
      <w:r>
        <w:rPr>
          <w:rFonts w:hint="eastAsia" w:cs="Times New Roman"/>
          <w:color w:val="000000"/>
          <w:sz w:val="24"/>
          <w:highlight w:val="none"/>
          <w:u w:val="single"/>
          <w:lang w:val="en-US" w:eastAsia="zh-CN"/>
        </w:rPr>
        <w:t>19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</w:rPr>
        <w:t>日</w:t>
      </w:r>
      <w:r>
        <w:rPr>
          <w:rFonts w:hint="eastAsia" w:ascii="Times New Roman" w:hAnsi="Times New Roman" w:eastAsia="宋体" w:cs="Times New Roman"/>
          <w:color w:val="000000"/>
          <w:sz w:val="24"/>
        </w:rPr>
        <w:t>之内发送至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人邮箱：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1318567826</w:t>
      </w:r>
      <w:r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  <w:t>@qq.c</w:t>
      </w:r>
      <w:bookmarkStart w:id="5" w:name="_GoBack"/>
      <w:bookmarkEnd w:id="5"/>
      <w:r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  <w:t>om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，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人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收到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回执后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outlineLvl w:val="1"/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</w:pPr>
      <w:bookmarkStart w:id="2" w:name="_Toc332793818"/>
      <w:bookmarkStart w:id="3" w:name="_Toc332793891"/>
      <w:bookmarkStart w:id="4" w:name="_Toc332965960"/>
      <w:r>
        <w:rPr>
          <w:rFonts w:hint="eastAsia" w:ascii="Times New Roman" w:hAnsi="Times New Roman" w:eastAsia="宋体" w:cs="Times New Roman"/>
          <w:b/>
          <w:snapToGrid w:val="0"/>
          <w:color w:val="000000"/>
          <w:kern w:val="0"/>
          <w:sz w:val="24"/>
          <w:lang w:val="en-US" w:eastAsia="zh-CN"/>
        </w:rPr>
        <w:t>5</w:t>
      </w:r>
      <w:r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b/>
          <w:snapToGrid w:val="0"/>
          <w:color w:val="000000"/>
          <w:kern w:val="0"/>
          <w:sz w:val="24"/>
        </w:rPr>
        <w:t>联系方式</w:t>
      </w:r>
      <w:bookmarkEnd w:id="2"/>
      <w:bookmarkEnd w:id="3"/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采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购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人：广州诚安路桥检测有限公司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人地址：广州市白云区新广从一路</w:t>
      </w:r>
      <w:r>
        <w:rPr>
          <w:rFonts w:ascii="Times New Roman" w:hAnsi="Times New Roman" w:eastAsia="宋体" w:cs="Times New Roman"/>
          <w:color w:val="000000"/>
          <w:sz w:val="24"/>
        </w:rPr>
        <w:t>338</w:t>
      </w:r>
      <w:r>
        <w:rPr>
          <w:rFonts w:hint="eastAsia" w:ascii="Times New Roman" w:hAnsi="Times New Roman" w:eastAsia="宋体" w:cs="Times New Roman"/>
          <w:color w:val="000000"/>
          <w:sz w:val="24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联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系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许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电 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话：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传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真：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广州诚安路桥检测有限公司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ascii="宋体"/>
          <w:color w:val="000000"/>
          <w:sz w:val="24"/>
          <w:highlight w:val="yellow"/>
        </w:rPr>
      </w:pP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lang w:val="en-US" w:eastAsia="zh-CN"/>
        </w:rPr>
        <w:t>2</w:t>
      </w:r>
      <w:r>
        <w:rPr>
          <w:rFonts w:hint="eastAsia" w:cs="Times New Roman"/>
          <w:color w:val="000000"/>
          <w:sz w:val="24"/>
          <w:highlight w:val="none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</w:rPr>
        <w:t>年</w:t>
      </w:r>
      <w:r>
        <w:rPr>
          <w:rFonts w:hint="eastAsia" w:cs="Times New Roman"/>
          <w:color w:val="000000"/>
          <w:sz w:val="24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</w:rPr>
        <w:t>月</w:t>
      </w:r>
      <w:r>
        <w:rPr>
          <w:rFonts w:hint="eastAsia" w:cs="Times New Roman"/>
          <w:color w:val="000000"/>
          <w:sz w:val="24"/>
          <w:highlight w:val="none"/>
          <w:lang w:val="en-US" w:eastAsia="zh-CN"/>
        </w:rPr>
        <w:t>17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</w:rPr>
        <w:t>日</w:t>
      </w:r>
    </w:p>
    <w:p>
      <w:r>
        <w:br w:type="page"/>
      </w:r>
    </w:p>
    <w:p>
      <w:pPr>
        <w:pStyle w:val="2"/>
      </w:pPr>
    </w:p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 w:val="0"/>
        <w:spacing w:before="157" w:beforeLines="50" w:line="360" w:lineRule="auto"/>
        <w:jc w:val="center"/>
        <w:rPr>
          <w:rFonts w:ascii="Times New Roman" w:hAnsi="Times New Roman" w:eastAsia="方正小标宋简体" w:cs="Times New Roman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（</w:t>
      </w:r>
      <w:r>
        <w:rPr>
          <w:rFonts w:ascii="Times New Roman" w:hAnsi="Times New Roman" w:eastAsia="仿宋_GB2312"/>
          <w:kern w:val="0"/>
          <w:sz w:val="28"/>
          <w:szCs w:val="44"/>
          <w:highlight w:val="none"/>
        </w:rPr>
        <w:t>仅供参考</w:t>
      </w: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）</w:t>
      </w:r>
    </w:p>
    <w:p>
      <w:pPr>
        <w:topLinePunct/>
        <w:spacing w:line="480" w:lineRule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广州诚安路桥检测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在广州市交正工程咨询有限公司网站获取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道路工程部试验检测仪器采购服务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14" w:leftChars="1197" w:firstLine="280" w:firstLineChars="1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年    月    日</w:t>
      </w:r>
    </w:p>
    <w:p/>
    <w:sectPr>
      <w:pgSz w:w="11906" w:h="16838"/>
      <w:pgMar w:top="1134" w:right="1020" w:bottom="1134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8B54C4"/>
    <w:multiLevelType w:val="singleLevel"/>
    <w:tmpl w:val="A08B54C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4Y2EwYmRmZjAzZGNmOGU3YWM0ODUyYjE4ZWE0NTIifQ=="/>
  </w:docVars>
  <w:rsids>
    <w:rsidRoot w:val="00000000"/>
    <w:rsid w:val="03CA52DC"/>
    <w:rsid w:val="061C76EF"/>
    <w:rsid w:val="0A69025B"/>
    <w:rsid w:val="0C5566B6"/>
    <w:rsid w:val="0C5D3886"/>
    <w:rsid w:val="0E107158"/>
    <w:rsid w:val="123E483B"/>
    <w:rsid w:val="12ED5CBA"/>
    <w:rsid w:val="14B45F2D"/>
    <w:rsid w:val="18A64941"/>
    <w:rsid w:val="18B434EF"/>
    <w:rsid w:val="19152A58"/>
    <w:rsid w:val="1F6E04B3"/>
    <w:rsid w:val="214C6B85"/>
    <w:rsid w:val="346E2270"/>
    <w:rsid w:val="357B5ACE"/>
    <w:rsid w:val="38592295"/>
    <w:rsid w:val="39861D09"/>
    <w:rsid w:val="41497287"/>
    <w:rsid w:val="47B53AE6"/>
    <w:rsid w:val="4B6A7489"/>
    <w:rsid w:val="4F3223B5"/>
    <w:rsid w:val="50460DCD"/>
    <w:rsid w:val="517D31EE"/>
    <w:rsid w:val="573C7DA8"/>
    <w:rsid w:val="57BF2D4E"/>
    <w:rsid w:val="5AF52F61"/>
    <w:rsid w:val="5CAE663E"/>
    <w:rsid w:val="63166D1A"/>
    <w:rsid w:val="7DC8349B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note text"/>
    <w:basedOn w:val="1"/>
    <w:autoRedefine/>
    <w:qFormat/>
    <w:uiPriority w:val="0"/>
    <w:pPr>
      <w:adjustRightInd w:val="0"/>
      <w:snapToGrid w:val="0"/>
      <w:spacing w:line="420" w:lineRule="atLeast"/>
      <w:ind w:firstLine="454"/>
      <w:jc w:val="left"/>
      <w:textAlignment w:val="baseline"/>
    </w:pPr>
    <w:rPr>
      <w:kern w:val="0"/>
      <w:sz w:val="18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otnote reference"/>
    <w:autoRedefine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1076</Words>
  <Characters>1265</Characters>
  <Lines>0</Lines>
  <Paragraphs>0</Paragraphs>
  <TotalTime>0</TotalTime>
  <ScaleCrop>false</ScaleCrop>
  <LinksUpToDate>false</LinksUpToDate>
  <CharactersWithSpaces>1451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xjs</cp:lastModifiedBy>
  <cp:lastPrinted>2022-10-20T00:57:00Z</cp:lastPrinted>
  <dcterms:modified xsi:type="dcterms:W3CDTF">2024-01-17T06:06:28Z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